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510466" w:rsidR="001E41F3" w:rsidRDefault="001E41F3">
      <w:pPr>
        <w:pStyle w:val="CRCoverPage"/>
        <w:tabs>
          <w:tab w:val="right" w:pos="9639"/>
        </w:tabs>
        <w:spacing w:after="0"/>
        <w:rPr>
          <w:b/>
          <w:i/>
          <w:noProof/>
          <w:sz w:val="28"/>
        </w:rPr>
      </w:pPr>
      <w:r>
        <w:rPr>
          <w:b/>
          <w:noProof/>
          <w:sz w:val="24"/>
        </w:rPr>
        <w:t>3GPP TSG-</w:t>
      </w:r>
      <w:r w:rsidR="00753A09">
        <w:fldChar w:fldCharType="begin"/>
      </w:r>
      <w:r w:rsidR="00753A09">
        <w:instrText xml:space="preserve"> DOCPROPERTY  TSG/WGRef  \* MERGEFORMAT </w:instrText>
      </w:r>
      <w:r w:rsidR="00753A09">
        <w:fldChar w:fldCharType="separate"/>
      </w:r>
      <w:r w:rsidR="00495725" w:rsidRPr="00495725">
        <w:rPr>
          <w:b/>
          <w:noProof/>
          <w:sz w:val="24"/>
        </w:rPr>
        <w:t>RAN WG1</w:t>
      </w:r>
      <w:r w:rsidR="00753A09">
        <w:rPr>
          <w:b/>
          <w:noProof/>
          <w:sz w:val="24"/>
        </w:rPr>
        <w:fldChar w:fldCharType="end"/>
      </w:r>
      <w:r w:rsidR="00C66BA2">
        <w:rPr>
          <w:b/>
          <w:noProof/>
          <w:sz w:val="24"/>
        </w:rPr>
        <w:t xml:space="preserve"> </w:t>
      </w:r>
      <w:r>
        <w:rPr>
          <w:b/>
          <w:noProof/>
          <w:sz w:val="24"/>
        </w:rPr>
        <w:t>Meeting #</w:t>
      </w:r>
      <w:r w:rsidR="00753A09">
        <w:fldChar w:fldCharType="begin"/>
      </w:r>
      <w:r w:rsidR="00753A09">
        <w:instrText xml:space="preserve"> DOCPROPERTY  MtgSeq  \* MERGEFORMAT </w:instrText>
      </w:r>
      <w:r w:rsidR="00753A09">
        <w:fldChar w:fldCharType="separate"/>
      </w:r>
      <w:r w:rsidR="00495725" w:rsidRPr="00495725">
        <w:rPr>
          <w:b/>
          <w:noProof/>
          <w:sz w:val="24"/>
        </w:rPr>
        <w:t>110</w:t>
      </w:r>
      <w:r w:rsidR="00753A09">
        <w:rPr>
          <w:b/>
          <w:noProof/>
          <w:sz w:val="24"/>
        </w:rPr>
        <w:fldChar w:fldCharType="end"/>
      </w:r>
      <w:r w:rsidR="00753A09">
        <w:fldChar w:fldCharType="begin"/>
      </w:r>
      <w:r w:rsidR="00753A09">
        <w:instrText xml:space="preserve"> DOCPROPERTY  MtgTitle  \* MERGEFORMAT </w:instrText>
      </w:r>
      <w:r w:rsidR="00753A09">
        <w:fldChar w:fldCharType="separate"/>
      </w:r>
      <w:r w:rsidR="00495725" w:rsidRPr="00495725">
        <w:rPr>
          <w:b/>
          <w:noProof/>
          <w:sz w:val="24"/>
        </w:rPr>
        <w:t xml:space="preserve"> </w:t>
      </w:r>
      <w:r w:rsidR="00753A09">
        <w:rPr>
          <w:b/>
          <w:noProof/>
          <w:sz w:val="24"/>
        </w:rPr>
        <w:fldChar w:fldCharType="end"/>
      </w:r>
      <w:r>
        <w:rPr>
          <w:b/>
          <w:i/>
          <w:noProof/>
          <w:sz w:val="28"/>
        </w:rPr>
        <w:tab/>
      </w:r>
      <w:r w:rsidR="0096591D" w:rsidRPr="0096591D">
        <w:rPr>
          <w:rFonts w:eastAsia="宋体"/>
          <w:b/>
          <w:noProof/>
          <w:sz w:val="24"/>
        </w:rPr>
        <w:t>R1-2206743</w:t>
      </w:r>
    </w:p>
    <w:p w14:paraId="7CB45193" w14:textId="04120F0E" w:rsidR="001E41F3" w:rsidRDefault="00753A09" w:rsidP="005E2C44">
      <w:pPr>
        <w:pStyle w:val="CRCoverPage"/>
        <w:outlineLvl w:val="0"/>
        <w:rPr>
          <w:b/>
          <w:noProof/>
          <w:sz w:val="24"/>
        </w:rPr>
      </w:pPr>
      <w:r>
        <w:fldChar w:fldCharType="begin"/>
      </w:r>
      <w:r>
        <w:instrText xml:space="preserve"> DOCPROPERTY  Location  \* MERGEFORMAT </w:instrText>
      </w:r>
      <w:r>
        <w:fldChar w:fldCharType="separate"/>
      </w:r>
      <w:r w:rsidR="00495725" w:rsidRPr="00495725">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95725" w:rsidRPr="00495725">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95725" w:rsidRPr="00495725">
        <w:rPr>
          <w:b/>
          <w:noProof/>
          <w:sz w:val="24"/>
        </w:rPr>
        <w:t>Aug 22nd</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37875" w:rsidRPr="00B37875">
        <w:rPr>
          <w:b/>
          <w:noProof/>
          <w:sz w:val="24"/>
        </w:rPr>
        <w:t>Aug 26th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57FF6" w:rsidR="001E41F3" w:rsidRPr="00410371" w:rsidRDefault="00753A09" w:rsidP="00E13F3D">
            <w:pPr>
              <w:pStyle w:val="CRCoverPage"/>
              <w:spacing w:after="0"/>
              <w:jc w:val="right"/>
              <w:rPr>
                <w:b/>
                <w:noProof/>
                <w:sz w:val="28"/>
              </w:rPr>
            </w:pPr>
            <w:r>
              <w:fldChar w:fldCharType="begin"/>
            </w:r>
            <w:r>
              <w:instrText xml:space="preserve"> DOCPROPERTY  Spec#  \* MERGEFORMAT </w:instrText>
            </w:r>
            <w:r>
              <w:fldChar w:fldCharType="separate"/>
            </w:r>
            <w:r w:rsidR="00495725" w:rsidRPr="00495725">
              <w:rPr>
                <w:b/>
                <w:noProof/>
                <w:sz w:val="28"/>
              </w:rPr>
              <w:t>38.21</w:t>
            </w:r>
            <w:r w:rsidR="003301C3">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CD31A" w:rsidR="001E41F3" w:rsidRPr="00410371" w:rsidRDefault="00753A09" w:rsidP="00547111">
            <w:pPr>
              <w:pStyle w:val="CRCoverPage"/>
              <w:spacing w:after="0"/>
              <w:rPr>
                <w:noProof/>
              </w:rPr>
            </w:pPr>
            <w:r>
              <w:fldChar w:fldCharType="begin"/>
            </w:r>
            <w:r>
              <w:instrText xml:space="preserve"> DOCPROPERTY  Cr#  \* MERGEFORMAT </w:instrText>
            </w:r>
            <w:r>
              <w:fldChar w:fldCharType="separate"/>
            </w:r>
            <w:r w:rsidR="00495725" w:rsidRPr="00495725">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8CB13" w:rsidR="001E41F3" w:rsidRPr="00410371" w:rsidRDefault="00753A09" w:rsidP="00E13F3D">
            <w:pPr>
              <w:pStyle w:val="CRCoverPage"/>
              <w:spacing w:after="0"/>
              <w:jc w:val="center"/>
              <w:rPr>
                <w:b/>
                <w:noProof/>
              </w:rPr>
            </w:pPr>
            <w:r>
              <w:fldChar w:fldCharType="begin"/>
            </w:r>
            <w:r>
              <w:instrText xml:space="preserve"> DOCPROPERTY  Revision  \* MERGEFORMAT </w:instrText>
            </w:r>
            <w:r>
              <w:fldChar w:fldCharType="separate"/>
            </w:r>
            <w:r w:rsidR="00495725" w:rsidRPr="00495725">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82D38" w:rsidR="001E41F3" w:rsidRPr="00410371" w:rsidRDefault="00753A09">
            <w:pPr>
              <w:pStyle w:val="CRCoverPage"/>
              <w:spacing w:after="0"/>
              <w:jc w:val="center"/>
              <w:rPr>
                <w:noProof/>
                <w:sz w:val="28"/>
              </w:rPr>
            </w:pPr>
            <w:r>
              <w:fldChar w:fldCharType="begin"/>
            </w:r>
            <w:r>
              <w:instrText xml:space="preserve"> DOCPROPERTY  Version  \* MERGEFORMAT </w:instrText>
            </w:r>
            <w:r>
              <w:fldChar w:fldCharType="separate"/>
            </w:r>
            <w:r w:rsidR="00495725" w:rsidRPr="00495725">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661F3" w:rsidR="001E41F3" w:rsidRDefault="00753A09">
            <w:pPr>
              <w:pStyle w:val="CRCoverPage"/>
              <w:spacing w:after="0"/>
              <w:ind w:left="100"/>
              <w:rPr>
                <w:noProof/>
              </w:rPr>
            </w:pPr>
            <w:r>
              <w:fldChar w:fldCharType="begin"/>
            </w:r>
            <w:r>
              <w:instrText xml:space="preserve"> DOCPROPERTY  CrTitle  \* MERGEFORMAT </w:instrText>
            </w:r>
            <w:r>
              <w:fldChar w:fldCharType="separate"/>
            </w:r>
            <w:r w:rsidR="00495725">
              <w:t xml:space="preserve">Correction on </w:t>
            </w:r>
            <w:r w:rsidR="00C95855">
              <w:t>latency and efficiency</w:t>
            </w:r>
            <w:r w:rsidR="008F0ADC">
              <w:t xml:space="preserve"> improvements for NR positioning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2F553" w:rsidR="001E41F3" w:rsidRDefault="00753A09">
            <w:pPr>
              <w:pStyle w:val="CRCoverPage"/>
              <w:spacing w:after="0"/>
              <w:ind w:left="100"/>
              <w:rPr>
                <w:noProof/>
              </w:rPr>
            </w:pPr>
            <w:r>
              <w:fldChar w:fldCharType="begin"/>
            </w:r>
            <w:r>
              <w:instrText xml:space="preserve"> DOCPROPERTY  SourceIfWg  \* MERGEFORMAT </w:instrText>
            </w:r>
            <w:r>
              <w:fldChar w:fldCharType="separate"/>
            </w:r>
            <w:r w:rsidR="00495725">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F4DC9" w:rsidR="001E41F3" w:rsidRDefault="008F0ADC"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E865D" w:rsidR="001E41F3" w:rsidRDefault="008F0ADC">
            <w:pPr>
              <w:pStyle w:val="CRCoverPage"/>
              <w:spacing w:after="0"/>
              <w:ind w:left="100"/>
              <w:rPr>
                <w:noProof/>
              </w:rPr>
            </w:pPr>
            <w:proofErr w:type="spellStart"/>
            <w:r w:rsidRPr="008F0ADC">
              <w:t>NR_pos_enh</w:t>
            </w:r>
            <w:proofErr w:type="spellEnd"/>
            <w:r w:rsidRPr="008F0AD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2C8CA" w:rsidR="001E41F3" w:rsidRDefault="00753A09">
            <w:pPr>
              <w:pStyle w:val="CRCoverPage"/>
              <w:spacing w:after="0"/>
              <w:ind w:left="100"/>
              <w:rPr>
                <w:noProof/>
              </w:rPr>
            </w:pPr>
            <w:r>
              <w:fldChar w:fldCharType="begin"/>
            </w:r>
            <w:r>
              <w:instrText xml:space="preserve"> DOCPROPERTY  ResDate  \* MERGEFORMAT </w:instrText>
            </w:r>
            <w:r>
              <w:fldChar w:fldCharType="separate"/>
            </w:r>
            <w:r w:rsidR="00495725">
              <w:rPr>
                <w:noProof/>
              </w:rPr>
              <w:t>2022/8/22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753A09" w:rsidP="00D24991">
            <w:pPr>
              <w:pStyle w:val="CRCoverPage"/>
              <w:spacing w:after="0"/>
              <w:ind w:left="100" w:right="-609"/>
              <w:rPr>
                <w:b/>
                <w:noProof/>
              </w:rPr>
            </w:pPr>
            <w:r>
              <w:fldChar w:fldCharType="begin"/>
            </w:r>
            <w:r>
              <w:instrText xml:space="preserve"> DOCPROPERTY  Cat  \* MERGEFORMAT </w:instrText>
            </w:r>
            <w:r>
              <w:fldChar w:fldCharType="separate"/>
            </w:r>
            <w:r w:rsidR="00495725" w:rsidRPr="00495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753A09">
            <w:pPr>
              <w:pStyle w:val="CRCoverPage"/>
              <w:spacing w:after="0"/>
              <w:ind w:left="100"/>
              <w:rPr>
                <w:noProof/>
              </w:rPr>
            </w:pPr>
            <w:r>
              <w:fldChar w:fldCharType="begin"/>
            </w:r>
            <w:r>
              <w:instrText xml:space="preserve"> DOCPROPERTY  Release  \* MERGEFORMAT </w:instrText>
            </w:r>
            <w:r>
              <w:fldChar w:fldCharType="separate"/>
            </w:r>
            <w:r w:rsidR="00495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48AA5" w14:textId="29FC15DB" w:rsidR="0096591D" w:rsidRDefault="0096591D" w:rsidP="003224CC">
            <w:pPr>
              <w:jc w:val="both"/>
              <w:rPr>
                <w:lang w:eastAsia="zh-CN"/>
              </w:rPr>
            </w:pPr>
            <w:bookmarkStart w:id="1" w:name="_Hlk111129885"/>
            <w:r w:rsidRPr="0096591D">
              <w:rPr>
                <w:lang w:eastAsia="zh-CN"/>
              </w:rPr>
              <w:t>F</w:t>
            </w:r>
            <w:r w:rsidRPr="0096591D">
              <w:rPr>
                <w:rFonts w:hint="eastAsia"/>
                <w:lang w:eastAsia="zh-CN"/>
              </w:rPr>
              <w:t>or</w:t>
            </w:r>
            <w:r w:rsidRPr="0096591D">
              <w:rPr>
                <w:lang w:eastAsia="zh-CN"/>
              </w:rPr>
              <w:t xml:space="preserve"> the </w:t>
            </w:r>
            <w:r w:rsidRPr="0096591D">
              <w:rPr>
                <w:rFonts w:hint="eastAsia"/>
                <w:lang w:eastAsia="zh-CN"/>
              </w:rPr>
              <w:t>priority</w:t>
            </w:r>
            <w:r w:rsidRPr="0096591D">
              <w:rPr>
                <w:lang w:eastAsia="zh-CN"/>
              </w:rPr>
              <w:t xml:space="preserve"> between DL PRS and other DL signals /channel</w:t>
            </w:r>
            <w:bookmarkEnd w:id="1"/>
            <w:r w:rsidRPr="0096591D">
              <w:rPr>
                <w:lang w:eastAsia="zh-CN"/>
              </w:rPr>
              <w:t xml:space="preserve">s, </w:t>
            </w:r>
            <w:r>
              <w:rPr>
                <w:lang w:eastAsia="zh-CN"/>
              </w:rPr>
              <w:t>t</w:t>
            </w:r>
            <w:r w:rsidRPr="0038343E">
              <w:rPr>
                <w:lang w:eastAsia="zh-CN"/>
              </w:rPr>
              <w:t>he descriptions</w:t>
            </w:r>
            <w:r w:rsidRPr="004F111C">
              <w:rPr>
                <w:lang w:eastAsia="zh-CN"/>
              </w:rPr>
              <w:t xml:space="preserve"> </w:t>
            </w:r>
            <w:r>
              <w:rPr>
                <w:rFonts w:hint="eastAsia"/>
                <w:lang w:eastAsia="zh-CN"/>
              </w:rPr>
              <w:t>of</w:t>
            </w:r>
            <w:r w:rsidR="006906A9" w:rsidDel="006906A9">
              <w:rPr>
                <w:rFonts w:hint="eastAsia"/>
                <w:lang w:eastAsia="zh-CN"/>
              </w:rPr>
              <w:t xml:space="preserve"> </w:t>
            </w:r>
            <w:r w:rsidR="006906A9">
              <w:rPr>
                <w:lang w:eastAsia="zh-CN"/>
              </w:rPr>
              <w:t>‘</w:t>
            </w:r>
            <w:r w:rsidRPr="004F111C">
              <w:rPr>
                <w:lang w:eastAsia="zh-CN"/>
              </w:rPr>
              <w:t xml:space="preserve">consider the DL PRS as </w:t>
            </w:r>
            <w:r>
              <w:rPr>
                <w:lang w:eastAsia="zh-CN"/>
              </w:rPr>
              <w:t xml:space="preserve">a </w:t>
            </w:r>
            <w:r w:rsidRPr="004F111C">
              <w:rPr>
                <w:lang w:eastAsia="zh-CN"/>
              </w:rPr>
              <w:t>high priority</w:t>
            </w:r>
            <w:r w:rsidR="006906A9">
              <w:rPr>
                <w:lang w:eastAsia="zh-CN"/>
              </w:rPr>
              <w:t>’</w:t>
            </w:r>
            <w:r>
              <w:rPr>
                <w:lang w:eastAsia="zh-CN"/>
              </w:rPr>
              <w:t xml:space="preserve"> </w:t>
            </w:r>
            <w:r>
              <w:rPr>
                <w:rFonts w:hint="eastAsia"/>
                <w:lang w:eastAsia="zh-CN"/>
              </w:rPr>
              <w:t>only</w:t>
            </w:r>
            <w:r>
              <w:rPr>
                <w:lang w:eastAsia="zh-CN"/>
              </w:rPr>
              <w:t xml:space="preserve"> </w:t>
            </w:r>
            <w:r>
              <w:rPr>
                <w:rFonts w:hint="eastAsia"/>
                <w:lang w:eastAsia="zh-CN"/>
              </w:rPr>
              <w:t>occurs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note</w:t>
            </w:r>
            <w:r>
              <w:rPr>
                <w:lang w:eastAsia="zh-CN"/>
              </w:rPr>
              <w:t xml:space="preserve"> in agreement, capturing the content in the note directly may</w:t>
            </w:r>
            <w:r w:rsidRPr="004F111C">
              <w:rPr>
                <w:lang w:eastAsia="zh-CN"/>
              </w:rPr>
              <w:t xml:space="preserve"> </w:t>
            </w:r>
            <w:r>
              <w:rPr>
                <w:lang w:eastAsia="zh-CN"/>
              </w:rPr>
              <w:t xml:space="preserve">be </w:t>
            </w:r>
            <w:r w:rsidRPr="004F111C">
              <w:rPr>
                <w:lang w:eastAsia="zh-CN"/>
              </w:rPr>
              <w:t xml:space="preserve">beyond the previous agreement and </w:t>
            </w:r>
            <w:r w:rsidRPr="00D86FA9">
              <w:rPr>
                <w:lang w:eastAsia="zh-CN"/>
              </w:rPr>
              <w:t xml:space="preserve">over-interpretation of </w:t>
            </w:r>
            <w:r w:rsidRPr="004F111C">
              <w:rPr>
                <w:lang w:eastAsia="zh-CN"/>
              </w:rPr>
              <w:t>our agreement</w:t>
            </w:r>
            <w:r>
              <w:rPr>
                <w:lang w:eastAsia="zh-CN"/>
              </w:rPr>
              <w:t xml:space="preserve">. In addition, the </w:t>
            </w:r>
            <w:r w:rsidRPr="004F111C">
              <w:rPr>
                <w:lang w:eastAsia="zh-CN"/>
              </w:rPr>
              <w:t xml:space="preserve">UE </w:t>
            </w:r>
            <w:proofErr w:type="spellStart"/>
            <w:r w:rsidRPr="004F111C">
              <w:rPr>
                <w:lang w:eastAsia="zh-CN"/>
              </w:rPr>
              <w:t>behavior</w:t>
            </w:r>
            <w:proofErr w:type="spellEnd"/>
            <w:r>
              <w:rPr>
                <w:lang w:eastAsia="zh-CN"/>
              </w:rPr>
              <w:t xml:space="preserve"> is different for high </w:t>
            </w:r>
            <w:r w:rsidRPr="004F111C">
              <w:rPr>
                <w:lang w:eastAsia="zh-CN"/>
              </w:rPr>
              <w:t>priority</w:t>
            </w:r>
            <w:r>
              <w:rPr>
                <w:lang w:eastAsia="zh-CN"/>
              </w:rPr>
              <w:t xml:space="preserve"> DL PRS (that is</w:t>
            </w:r>
            <w:r w:rsidR="00B93D53">
              <w:rPr>
                <w:lang w:eastAsia="zh-CN"/>
              </w:rPr>
              <w:t>,</w:t>
            </w:r>
            <w:r>
              <w:rPr>
                <w:lang w:eastAsia="zh-CN"/>
              </w:rPr>
              <w:t xml:space="preserve"> UE is expected to measure the DL PRS)</w:t>
            </w:r>
            <w:r w:rsidR="002D4375">
              <w:rPr>
                <w:lang w:eastAsia="zh-CN"/>
              </w:rPr>
              <w:t xml:space="preserve"> </w:t>
            </w:r>
            <w:r>
              <w:rPr>
                <w:lang w:eastAsia="zh-CN"/>
              </w:rPr>
              <w:t xml:space="preserve">and </w:t>
            </w:r>
            <w:r w:rsidRPr="00033079">
              <w:rPr>
                <w:lang w:eastAsia="zh-CN"/>
              </w:rPr>
              <w:t>UE determines the presence of other DL signals and channels</w:t>
            </w:r>
            <w:r>
              <w:rPr>
                <w:lang w:eastAsia="zh-CN"/>
              </w:rPr>
              <w:t xml:space="preserve"> is too late</w:t>
            </w:r>
            <w:r w:rsidR="00B93D53">
              <w:rPr>
                <w:lang w:eastAsia="zh-CN"/>
              </w:rPr>
              <w:t xml:space="preserve"> </w:t>
            </w:r>
            <w:r>
              <w:rPr>
                <w:lang w:eastAsia="zh-CN"/>
              </w:rPr>
              <w:t>(that is</w:t>
            </w:r>
            <w:r w:rsidR="00B93D53">
              <w:rPr>
                <w:lang w:eastAsia="zh-CN"/>
              </w:rPr>
              <w:t>,</w:t>
            </w:r>
            <w:r>
              <w:rPr>
                <w:lang w:eastAsia="zh-CN"/>
              </w:rPr>
              <w:t xml:space="preserve"> UE </w:t>
            </w:r>
            <w:r>
              <w:rPr>
                <w:rFonts w:hint="eastAsia"/>
                <w:lang w:eastAsia="zh-CN"/>
              </w:rPr>
              <w:t>may</w:t>
            </w:r>
            <w:r>
              <w:rPr>
                <w:lang w:eastAsia="zh-CN"/>
              </w:rPr>
              <w:t xml:space="preserve"> measure the DL PRS)</w:t>
            </w:r>
            <w:r w:rsidR="006906A9">
              <w:rPr>
                <w:lang w:eastAsia="zh-CN"/>
              </w:rPr>
              <w:t xml:space="preserve"> </w:t>
            </w:r>
          </w:p>
          <w:tbl>
            <w:tblPr>
              <w:tblStyle w:val="af1"/>
              <w:tblW w:w="0" w:type="auto"/>
              <w:tblLayout w:type="fixed"/>
              <w:tblLook w:val="04A0" w:firstRow="1" w:lastRow="0" w:firstColumn="1" w:lastColumn="0" w:noHBand="0" w:noVBand="1"/>
            </w:tblPr>
            <w:tblGrid>
              <w:gridCol w:w="6852"/>
            </w:tblGrid>
            <w:tr w:rsidR="0096591D" w14:paraId="41D4AF9B" w14:textId="77777777" w:rsidTr="0096591D">
              <w:tc>
                <w:tcPr>
                  <w:tcW w:w="6852" w:type="dxa"/>
                </w:tcPr>
                <w:p w14:paraId="0EE15E55" w14:textId="77777777" w:rsidR="0096591D" w:rsidRPr="00A1144C" w:rsidRDefault="0096591D" w:rsidP="0096591D">
                  <w:pPr>
                    <w:jc w:val="both"/>
                    <w:rPr>
                      <w:sz w:val="16"/>
                      <w:lang w:eastAsia="zh-CN"/>
                    </w:rPr>
                  </w:pPr>
                  <w:r w:rsidRPr="00A1144C">
                    <w:rPr>
                      <w:color w:val="000000" w:themeColor="text1"/>
                      <w:sz w:val="16"/>
                      <w:szCs w:val="21"/>
                      <w:lang w:eastAsia="zh-CN"/>
                    </w:rPr>
                    <w:t>For receiving the DL PRS outside the measurement gap and within the DL PRS processing window, if the UE determines the</w:t>
                  </w:r>
                  <w:r w:rsidRPr="00A1144C">
                    <w:rPr>
                      <w:color w:val="FF0000"/>
                      <w:sz w:val="16"/>
                      <w:szCs w:val="21"/>
                      <w:lang w:eastAsia="zh-CN"/>
                    </w:rPr>
                    <w:t xml:space="preserve"> DL PRS priority is higher</w:t>
                  </w:r>
                  <w:r w:rsidRPr="00A1144C">
                    <w:rPr>
                      <w:color w:val="000000" w:themeColor="text1"/>
                      <w:sz w:val="16"/>
                      <w:szCs w:val="21"/>
                      <w:lang w:eastAsia="zh-CN"/>
                    </w:rPr>
                    <w:t xml:space="preserve"> than [other DL signals or channels except SSB] as indicated by higher layer parameter [</w:t>
                  </w:r>
                  <w:r w:rsidRPr="00A1144C">
                    <w:rPr>
                      <w:i/>
                      <w:iCs/>
                      <w:color w:val="000000" w:themeColor="text1"/>
                      <w:sz w:val="16"/>
                      <w:szCs w:val="21"/>
                      <w:lang w:eastAsia="zh-CN"/>
                    </w:rPr>
                    <w:t>PRS-priority-indicator</w:t>
                  </w:r>
                  <w:r w:rsidRPr="00A1144C">
                    <w:rPr>
                      <w:color w:val="000000" w:themeColor="text1"/>
                      <w:sz w:val="16"/>
                      <w:szCs w:val="21"/>
                      <w:lang w:eastAsia="zh-CN"/>
                    </w:rPr>
                    <w:t xml:space="preserve">] or as implied by UE capability, </w:t>
                  </w:r>
                  <w:r w:rsidRPr="00A1144C">
                    <w:rPr>
                      <w:color w:val="000000" w:themeColor="text1"/>
                      <w:sz w:val="16"/>
                      <w:szCs w:val="21"/>
                      <w:highlight w:val="yellow"/>
                      <w:lang w:eastAsia="zh-CN"/>
                    </w:rPr>
                    <w:t xml:space="preserve">the UE is </w:t>
                  </w:r>
                  <w:r w:rsidRPr="00A1144C">
                    <w:rPr>
                      <w:color w:val="FF0000"/>
                      <w:sz w:val="16"/>
                      <w:szCs w:val="21"/>
                      <w:highlight w:val="yellow"/>
                      <w:lang w:eastAsia="zh-CN"/>
                    </w:rPr>
                    <w:t>expected</w:t>
                  </w:r>
                  <w:r w:rsidRPr="00A1144C">
                    <w:rPr>
                      <w:color w:val="000000" w:themeColor="text1"/>
                      <w:sz w:val="16"/>
                      <w:szCs w:val="21"/>
                      <w:highlight w:val="yellow"/>
                      <w:lang w:eastAsia="zh-CN"/>
                    </w:rPr>
                    <w:t xml:space="preserve"> </w:t>
                  </w:r>
                  <w:r w:rsidRPr="00A1144C">
                    <w:rPr>
                      <w:color w:val="FF0000"/>
                      <w:sz w:val="16"/>
                      <w:szCs w:val="21"/>
                      <w:highlight w:val="yellow"/>
                      <w:lang w:eastAsia="zh-CN"/>
                    </w:rPr>
                    <w:t>to</w:t>
                  </w:r>
                  <w:r w:rsidRPr="00A1144C">
                    <w:rPr>
                      <w:color w:val="000000" w:themeColor="text1"/>
                      <w:sz w:val="16"/>
                      <w:szCs w:val="21"/>
                      <w:highlight w:val="yellow"/>
                      <w:lang w:eastAsia="zh-CN"/>
                    </w:rPr>
                    <w:t xml:space="preserve"> measure the DL PRS</w:t>
                  </w:r>
                  <w:r w:rsidRPr="00A1144C">
                    <w:rPr>
                      <w:color w:val="000000" w:themeColor="text1"/>
                      <w:sz w:val="16"/>
                      <w:szCs w:val="21"/>
                      <w:lang w:eastAsia="zh-CN"/>
                    </w:rPr>
                    <w:t>; otherwise, the UE is not expected to measure the DL PRS and expected to receive [other DL signals and channels], subject to UE capabilities.</w:t>
                  </w:r>
                </w:p>
                <w:p w14:paraId="2D26BAB0" w14:textId="2E9DB496" w:rsidR="0096591D" w:rsidRPr="0096591D" w:rsidRDefault="0096591D" w:rsidP="0096591D">
                  <w:pPr>
                    <w:jc w:val="both"/>
                    <w:rPr>
                      <w:lang w:eastAsia="zh-CN"/>
                    </w:rPr>
                  </w:pPr>
                  <w:r w:rsidRPr="00A1144C">
                    <w:rPr>
                      <w:sz w:val="16"/>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A1144C">
                    <w:rPr>
                      <w:sz w:val="16"/>
                      <w:lang w:eastAsia="zh-CN"/>
                    </w:rPr>
                    <w:t>ms</w:t>
                  </w:r>
                  <w:proofErr w:type="spellEnd"/>
                  <w:r w:rsidRPr="00A1144C">
                    <w:rPr>
                      <w:sz w:val="16"/>
                      <w:lang w:eastAsia="zh-CN"/>
                    </w:rPr>
                    <w:t xml:space="preserve">] before the first symbol of the PRS processing window, the UE is not required to receive the other DL signals and channels and </w:t>
                  </w:r>
                  <w:r w:rsidRPr="00A1144C">
                    <w:rPr>
                      <w:color w:val="FF0000"/>
                      <w:sz w:val="16"/>
                      <w:highlight w:val="yellow"/>
                      <w:lang w:eastAsia="zh-CN"/>
                    </w:rPr>
                    <w:t>may</w:t>
                  </w:r>
                  <w:r w:rsidRPr="00A1144C">
                    <w:rPr>
                      <w:sz w:val="16"/>
                      <w:highlight w:val="yellow"/>
                      <w:lang w:eastAsia="zh-CN"/>
                    </w:rPr>
                    <w:t xml:space="preserve"> receive the DL PRS and consider the DL PRS as higher priority in the PRS processing window.</w:t>
                  </w:r>
                  <w:r w:rsidRPr="00A1144C">
                    <w:rPr>
                      <w:sz w:val="16"/>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A1144C">
                    <w:rPr>
                      <w:sz w:val="16"/>
                      <w:lang w:eastAsia="zh-CN"/>
                    </w:rPr>
                    <w:t>ms</w:t>
                  </w:r>
                  <w:proofErr w:type="spellEnd"/>
                  <w:r w:rsidRPr="00A1144C">
                    <w:rPr>
                      <w:sz w:val="16"/>
                      <w:lang w:eastAsia="zh-CN"/>
                    </w:rPr>
                    <w:t xml:space="preserve">] before the DL PRS symbols, the UE is not required to receive the other DL signals and channels and </w:t>
                  </w:r>
                  <w:r w:rsidRPr="00A1144C">
                    <w:rPr>
                      <w:color w:val="FF0000"/>
                      <w:sz w:val="16"/>
                      <w:highlight w:val="yellow"/>
                      <w:lang w:eastAsia="zh-CN"/>
                    </w:rPr>
                    <w:t xml:space="preserve">may </w:t>
                  </w:r>
                  <w:r w:rsidRPr="00A1144C">
                    <w:rPr>
                      <w:sz w:val="16"/>
                      <w:highlight w:val="yellow"/>
                      <w:lang w:eastAsia="zh-CN"/>
                    </w:rPr>
                    <w:t xml:space="preserve">receive the DL PRS symbol </w:t>
                  </w:r>
                  <w:r w:rsidRPr="00A1144C">
                    <w:rPr>
                      <w:strike/>
                      <w:sz w:val="16"/>
                      <w:highlight w:val="yellow"/>
                      <w:lang w:eastAsia="zh-CN"/>
                    </w:rPr>
                    <w:t>a</w:t>
                  </w:r>
                  <w:r w:rsidRPr="00A1144C">
                    <w:rPr>
                      <w:sz w:val="16"/>
                      <w:highlight w:val="yellow"/>
                      <w:lang w:eastAsia="zh-CN"/>
                    </w:rPr>
                    <w:t>nd consider the DL PRS as higher priority in that symbol.</w:t>
                  </w:r>
                  <w:r w:rsidRPr="00A1144C">
                    <w:rPr>
                      <w:sz w:val="16"/>
                      <w:lang w:eastAsia="zh-CN"/>
                    </w:rPr>
                    <w:t xml:space="preserve"> </w:t>
                  </w:r>
                </w:p>
              </w:tc>
            </w:tr>
          </w:tbl>
          <w:p w14:paraId="68FDF8D3" w14:textId="77777777" w:rsidR="0096591D" w:rsidRPr="0096591D" w:rsidRDefault="0096591D" w:rsidP="003224CC">
            <w:pPr>
              <w:jc w:val="both"/>
              <w:rPr>
                <w:lang w:eastAsia="zh-CN"/>
              </w:rPr>
            </w:pPr>
          </w:p>
          <w:p w14:paraId="520993D2" w14:textId="0675719F" w:rsidR="00C153B7" w:rsidRDefault="00E07DF9" w:rsidP="003224CC">
            <w:pPr>
              <w:jc w:val="both"/>
              <w:rPr>
                <w:lang w:eastAsia="zh-CN"/>
              </w:rPr>
            </w:pPr>
            <w:r>
              <w:rPr>
                <w:lang w:eastAsia="zh-CN"/>
              </w:rPr>
              <w:t>F</w:t>
            </w:r>
            <w:r w:rsidR="00CD1BD0">
              <w:rPr>
                <w:lang w:eastAsia="zh-CN"/>
              </w:rPr>
              <w:t xml:space="preserve">or SRS transmission </w:t>
            </w:r>
            <w:r>
              <w:rPr>
                <w:lang w:eastAsia="zh-CN"/>
              </w:rPr>
              <w:t>inside</w:t>
            </w:r>
            <w:r w:rsidR="0038343E">
              <w:rPr>
                <w:lang w:eastAsia="zh-CN"/>
              </w:rPr>
              <w:t>/</w:t>
            </w:r>
            <w:r w:rsidR="00CD1BD0">
              <w:rPr>
                <w:lang w:eastAsia="zh-CN"/>
              </w:rPr>
              <w:t>outside initial UL BWP</w:t>
            </w:r>
            <w:r>
              <w:rPr>
                <w:lang w:eastAsia="zh-CN"/>
              </w:rPr>
              <w:t xml:space="preserve"> in inactive state</w:t>
            </w:r>
            <w:r w:rsidR="00CD1BD0">
              <w:rPr>
                <w:lang w:eastAsia="zh-CN"/>
              </w:rPr>
              <w:t>,</w:t>
            </w:r>
            <w:r w:rsidR="000650E6">
              <w:rPr>
                <w:lang w:eastAsia="zh-CN"/>
              </w:rPr>
              <w:t xml:space="preserve"> </w:t>
            </w:r>
            <w:r w:rsidR="0038343E">
              <w:rPr>
                <w:lang w:eastAsia="zh-CN"/>
              </w:rPr>
              <w:t>t</w:t>
            </w:r>
            <w:r w:rsidR="0038343E" w:rsidRPr="0038343E">
              <w:rPr>
                <w:lang w:eastAsia="zh-CN"/>
              </w:rPr>
              <w:t xml:space="preserve">he descriptions of </w:t>
            </w:r>
            <w:r w:rsidR="0038343E">
              <w:rPr>
                <w:lang w:eastAsia="zh-CN"/>
              </w:rPr>
              <w:t>‘</w:t>
            </w:r>
            <w:r w:rsidR="0038343E" w:rsidRPr="0038343E">
              <w:rPr>
                <w:lang w:eastAsia="zh-CN"/>
              </w:rPr>
              <w:t>inside</w:t>
            </w:r>
            <w:r w:rsidR="0038343E">
              <w:rPr>
                <w:lang w:eastAsia="zh-CN"/>
              </w:rPr>
              <w:t xml:space="preserve"> initial UL</w:t>
            </w:r>
            <w:r w:rsidR="0038343E" w:rsidRPr="0038343E">
              <w:rPr>
                <w:lang w:eastAsia="zh-CN"/>
              </w:rPr>
              <w:t xml:space="preserve"> BWP</w:t>
            </w:r>
            <w:r w:rsidR="0038343E">
              <w:rPr>
                <w:lang w:eastAsia="zh-CN"/>
              </w:rPr>
              <w:t>’</w:t>
            </w:r>
            <w:r w:rsidR="0038343E" w:rsidRPr="0038343E">
              <w:rPr>
                <w:lang w:eastAsia="zh-CN"/>
              </w:rPr>
              <w:t xml:space="preserve"> and</w:t>
            </w:r>
            <w:r w:rsidR="0038343E">
              <w:rPr>
                <w:lang w:eastAsia="zh-CN"/>
              </w:rPr>
              <w:t xml:space="preserve"> ‘</w:t>
            </w:r>
            <w:r w:rsidR="0038343E" w:rsidRPr="0038343E">
              <w:rPr>
                <w:lang w:eastAsia="zh-CN"/>
              </w:rPr>
              <w:t>outside BWP</w:t>
            </w:r>
            <w:r w:rsidR="0038343E">
              <w:rPr>
                <w:lang w:eastAsia="zh-CN"/>
              </w:rPr>
              <w:t>’</w:t>
            </w:r>
            <w:r w:rsidR="0038343E" w:rsidRPr="0038343E">
              <w:rPr>
                <w:lang w:eastAsia="zh-CN"/>
              </w:rPr>
              <w:t xml:space="preserve"> are easily confused </w:t>
            </w:r>
            <w:r w:rsidR="00F2407F" w:rsidRPr="00F2407F">
              <w:rPr>
                <w:lang w:eastAsia="zh-CN"/>
              </w:rPr>
              <w:t>by readers</w:t>
            </w:r>
            <w:r w:rsidR="00F2407F">
              <w:rPr>
                <w:lang w:eastAsia="zh-CN"/>
              </w:rPr>
              <w:t xml:space="preserve"> </w:t>
            </w:r>
            <w:r w:rsidR="0038343E" w:rsidRPr="0038343E">
              <w:rPr>
                <w:lang w:eastAsia="zh-CN"/>
              </w:rPr>
              <w:t>due to the lack of an explicit 'SRS outside initial UL BWP</w:t>
            </w:r>
            <w:r w:rsidR="00577C23">
              <w:rPr>
                <w:lang w:eastAsia="zh-CN"/>
              </w:rPr>
              <w:t>’</w:t>
            </w:r>
            <w:r w:rsidR="0038343E" w:rsidRPr="0038343E">
              <w:rPr>
                <w:lang w:eastAsia="zh-CN"/>
              </w:rPr>
              <w:t xml:space="preserve"> hint in the relevant description of </w:t>
            </w:r>
            <w:r w:rsidR="0038343E">
              <w:rPr>
                <w:lang w:eastAsia="zh-CN"/>
              </w:rPr>
              <w:t>‘</w:t>
            </w:r>
            <w:r w:rsidR="0038343E" w:rsidRPr="0038343E">
              <w:rPr>
                <w:lang w:eastAsia="zh-CN"/>
              </w:rPr>
              <w:t>SRS outside initial UL BWP</w:t>
            </w:r>
            <w:r w:rsidR="0038343E">
              <w:rPr>
                <w:lang w:eastAsia="zh-CN"/>
              </w:rPr>
              <w:t>’</w:t>
            </w:r>
            <w:r w:rsidR="0038343E" w:rsidRPr="0038343E">
              <w:rPr>
                <w:lang w:eastAsia="zh-CN"/>
              </w:rPr>
              <w:t>.</w:t>
            </w:r>
            <w:r w:rsidR="00CD1BD0">
              <w:rPr>
                <w:lang w:eastAsia="zh-CN"/>
              </w:rPr>
              <w:t xml:space="preserve"> </w:t>
            </w:r>
            <w:r w:rsidR="00927B18">
              <w:rPr>
                <w:lang w:eastAsia="zh-CN"/>
              </w:rPr>
              <w:t>For example, it is difficult to understand the yellow and red highlight is for ‘</w:t>
            </w:r>
            <w:r w:rsidR="00927B18" w:rsidRPr="0038343E">
              <w:rPr>
                <w:lang w:eastAsia="zh-CN"/>
              </w:rPr>
              <w:t>SRS outside initial UL BWP</w:t>
            </w:r>
            <w:r w:rsidR="00927B18">
              <w:rPr>
                <w:lang w:eastAsia="zh-CN"/>
              </w:rPr>
              <w:t>’ only.</w:t>
            </w:r>
          </w:p>
          <w:tbl>
            <w:tblPr>
              <w:tblStyle w:val="af1"/>
              <w:tblW w:w="0" w:type="auto"/>
              <w:tblLayout w:type="fixed"/>
              <w:tblLook w:val="04A0" w:firstRow="1" w:lastRow="0" w:firstColumn="1" w:lastColumn="0" w:noHBand="0" w:noVBand="1"/>
            </w:tblPr>
            <w:tblGrid>
              <w:gridCol w:w="6852"/>
            </w:tblGrid>
            <w:tr w:rsidR="00927B18" w14:paraId="2E9B0C62" w14:textId="77777777" w:rsidTr="00927B18">
              <w:tc>
                <w:tcPr>
                  <w:tcW w:w="6852" w:type="dxa"/>
                </w:tcPr>
                <w:p w14:paraId="7CF06D39" w14:textId="0D36DC01" w:rsidR="00927B18" w:rsidRDefault="00927B18" w:rsidP="003224CC">
                  <w:pPr>
                    <w:spacing w:before="120"/>
                    <w:jc w:val="both"/>
                    <w:rPr>
                      <w:lang w:eastAsia="zh-CN"/>
                    </w:rPr>
                  </w:pPr>
                  <w:r w:rsidRPr="00927B18">
                    <w:rPr>
                      <w:sz w:val="16"/>
                    </w:rPr>
                    <w:lastRenderedPageBreak/>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w:t>
                  </w:r>
                  <w:r w:rsidRPr="00927B18">
                    <w:rPr>
                      <w:sz w:val="16"/>
                      <w:highlight w:val="yellow"/>
                    </w:rPr>
                    <w:t>If the transmission of SRS for positioning in RRC_INACTIVE mode [with the switching time] in unpaired spectrum</w:t>
                  </w:r>
                  <w:r w:rsidRPr="00927B18">
                    <w:rPr>
                      <w:sz w:val="16"/>
                      <w:highlight w:val="yellow"/>
                      <w:lang w:eastAsia="zh-CN"/>
                    </w:rPr>
                    <w:t xml:space="preserve">, subject to UE capability, </w:t>
                  </w:r>
                  <w:r w:rsidRPr="00927B18">
                    <w:rPr>
                      <w:sz w:val="16"/>
                      <w:highlight w:val="yellow"/>
                    </w:rPr>
                    <w:t>collides in time domain with other DL signals or channels or UL signals or channels, the SRS for positioning transmission is dropped in the symbol(s) where the collision occur</w:t>
                  </w:r>
                  <w:r w:rsidRPr="00927B18">
                    <w:rPr>
                      <w:sz w:val="16"/>
                      <w:highlight w:val="yellow"/>
                      <w:lang w:eastAsia="zh-CN"/>
                    </w:rPr>
                    <w:t>s</w:t>
                  </w:r>
                  <w:r w:rsidRPr="00927B18">
                    <w:rPr>
                      <w:sz w:val="16"/>
                      <w:highlight w:val="yellow"/>
                    </w:rPr>
                    <w:t>.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r w:rsidRPr="00927B18">
                    <w:rPr>
                      <w:color w:val="FF0000"/>
                      <w:sz w:val="16"/>
                      <w:highlight w:val="yellow"/>
                    </w:rPr>
                    <w:t>. The SRS resource for positioning in RRC_INACTIVE mode is configured in the same band and CC as the initial UL BWP.</w:t>
                  </w:r>
                </w:p>
              </w:tc>
            </w:tr>
          </w:tbl>
          <w:p w14:paraId="708AA7DE" w14:textId="66BD1815" w:rsidR="001E41F3" w:rsidRDefault="007A66D1">
            <w:pPr>
              <w:pStyle w:val="CRCoverPage"/>
              <w:spacing w:after="0"/>
              <w:ind w:left="100"/>
              <w:rPr>
                <w:noProof/>
                <w:lang w:eastAsia="zh-CN"/>
              </w:rPr>
            </w:pPr>
            <w:r>
              <w:rPr>
                <w:color w:val="000000" w:themeColor="text1"/>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GoBack" w:colFirst="1" w:colLast="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0FC99F" w14:textId="11CB1736" w:rsidR="00503B62" w:rsidRPr="00A31426" w:rsidRDefault="00503B62" w:rsidP="00225AA3">
            <w:pPr>
              <w:pStyle w:val="CRCoverPage"/>
              <w:spacing w:after="0"/>
              <w:ind w:left="100"/>
              <w:jc w:val="both"/>
              <w:rPr>
                <w:rFonts w:ascii="Times New Roman" w:hAnsi="Times New Roman"/>
                <w:noProof/>
                <w:lang w:eastAsia="zh-CN"/>
              </w:rPr>
            </w:pPr>
            <w:r w:rsidRPr="00A1144C">
              <w:rPr>
                <w:rFonts w:ascii="Times New Roman" w:hAnsi="Times New Roman"/>
                <w:lang w:eastAsia="zh-CN"/>
              </w:rPr>
              <w:t xml:space="preserve">For </w:t>
            </w:r>
            <w:r w:rsidR="00D93A8F" w:rsidRPr="00A1144C">
              <w:rPr>
                <w:rFonts w:ascii="Times New Roman" w:hAnsi="Times New Roman"/>
                <w:lang w:eastAsia="zh-CN"/>
              </w:rPr>
              <w:t xml:space="preserve">the description related to </w:t>
            </w:r>
            <w:r w:rsidR="00D93A8F" w:rsidRPr="00A1144C">
              <w:rPr>
                <w:rFonts w:ascii="Times New Roman" w:hAnsi="Times New Roman"/>
              </w:rPr>
              <w:t>PRS collision detection timeline for the case when PRS is lower priority</w:t>
            </w:r>
            <w:r w:rsidR="00D93A8F" w:rsidRPr="00A1144C">
              <w:rPr>
                <w:rFonts w:ascii="Times New Roman" w:hAnsi="Times New Roman"/>
                <w:lang w:eastAsia="zh-CN"/>
              </w:rPr>
              <w:t xml:space="preserve">, delete </w:t>
            </w:r>
            <w:r w:rsidR="005A3850" w:rsidRPr="00A1144C">
              <w:rPr>
                <w:rFonts w:ascii="Times New Roman" w:hAnsi="Times New Roman"/>
                <w:lang w:eastAsia="zh-CN"/>
              </w:rPr>
              <w:t xml:space="preserve">related </w:t>
            </w:r>
            <w:r w:rsidR="00D93A8F" w:rsidRPr="00A1144C">
              <w:rPr>
                <w:rFonts w:ascii="Times New Roman" w:hAnsi="Times New Roman"/>
                <w:lang w:eastAsia="zh-CN"/>
              </w:rPr>
              <w:t xml:space="preserve">descriptions </w:t>
            </w:r>
            <w:r w:rsidR="00D858A3" w:rsidRPr="00A1144C">
              <w:rPr>
                <w:rFonts w:ascii="Times New Roman" w:hAnsi="Times New Roman"/>
                <w:lang w:eastAsia="zh-CN"/>
              </w:rPr>
              <w:t xml:space="preserve">‘consider the DL PRS as a high priority’ </w:t>
            </w:r>
            <w:r w:rsidR="00962ED3" w:rsidRPr="00A1144C">
              <w:rPr>
                <w:rFonts w:ascii="Times New Roman" w:hAnsi="Times New Roman"/>
                <w:lang w:eastAsia="zh-CN"/>
              </w:rPr>
              <w:t xml:space="preserve">captured from the note of </w:t>
            </w:r>
            <w:r w:rsidR="00D93A8F" w:rsidRPr="00A1144C">
              <w:rPr>
                <w:rFonts w:ascii="Times New Roman" w:hAnsi="Times New Roman"/>
                <w:lang w:eastAsia="zh-CN"/>
              </w:rPr>
              <w:t>the agreement.</w:t>
            </w:r>
          </w:p>
          <w:p w14:paraId="2E7FF887" w14:textId="77777777" w:rsidR="00503B62" w:rsidRDefault="00503B62" w:rsidP="00225AA3">
            <w:pPr>
              <w:pStyle w:val="CRCoverPage"/>
              <w:spacing w:after="0"/>
              <w:ind w:left="100"/>
              <w:jc w:val="both"/>
              <w:rPr>
                <w:rFonts w:ascii="Times New Roman" w:hAnsi="Times New Roman"/>
                <w:noProof/>
                <w:lang w:eastAsia="zh-CN"/>
              </w:rPr>
            </w:pPr>
          </w:p>
          <w:p w14:paraId="31C656EC" w14:textId="6CB51C69" w:rsidR="00DB2E3E" w:rsidRPr="00A426B9" w:rsidRDefault="00CD1BD0" w:rsidP="00225AA3">
            <w:pPr>
              <w:pStyle w:val="CRCoverPage"/>
              <w:spacing w:after="0"/>
              <w:ind w:left="100"/>
              <w:jc w:val="both"/>
              <w:rPr>
                <w:rFonts w:ascii="Times New Roman" w:hAnsi="Times New Roman"/>
                <w:noProof/>
                <w:lang w:eastAsia="zh-CN"/>
              </w:rPr>
            </w:pPr>
            <w:r>
              <w:rPr>
                <w:rFonts w:ascii="Times New Roman" w:hAnsi="Times New Roman"/>
                <w:noProof/>
                <w:lang w:eastAsia="zh-CN"/>
              </w:rPr>
              <w:t>For SRS transmission outside initial UL BWP in inactive state</w:t>
            </w:r>
            <w:r w:rsidR="00A426B9" w:rsidRPr="00A426B9">
              <w:rPr>
                <w:rFonts w:ascii="Times New Roman" w:hAnsi="Times New Roman"/>
                <w:noProof/>
                <w:lang w:eastAsia="zh-CN"/>
              </w:rPr>
              <w:t>,</w:t>
            </w:r>
            <w:r>
              <w:rPr>
                <w:rFonts w:ascii="Times New Roman" w:hAnsi="Times New Roman"/>
                <w:noProof/>
                <w:lang w:eastAsia="zh-CN"/>
              </w:rPr>
              <w:t xml:space="preserve"> add </w:t>
            </w:r>
            <w:r w:rsidRPr="00CD1BD0">
              <w:rPr>
                <w:rFonts w:ascii="Times New Roman" w:hAnsi="Times New Roman"/>
                <w:noProof/>
                <w:lang w:eastAsia="zh-CN"/>
              </w:rPr>
              <w:t xml:space="preserve">explicit descriptions </w:t>
            </w:r>
            <w:r w:rsidR="00F11540">
              <w:rPr>
                <w:rFonts w:ascii="Times New Roman" w:hAnsi="Times New Roman"/>
                <w:noProof/>
                <w:lang w:eastAsia="zh-CN"/>
              </w:rPr>
              <w:t>of</w:t>
            </w:r>
            <w:r w:rsidRPr="00CD1BD0">
              <w:rPr>
                <w:rFonts w:ascii="Times New Roman" w:hAnsi="Times New Roman"/>
                <w:noProof/>
                <w:lang w:eastAsia="zh-CN"/>
              </w:rPr>
              <w:t xml:space="preserve"> </w:t>
            </w:r>
            <w:r>
              <w:rPr>
                <w:rFonts w:ascii="Times New Roman" w:hAnsi="Times New Roman"/>
                <w:noProof/>
                <w:lang w:eastAsia="zh-CN"/>
              </w:rPr>
              <w:t>‘</w:t>
            </w:r>
            <w:r w:rsidRPr="00CD1BD0">
              <w:rPr>
                <w:rFonts w:ascii="Times New Roman" w:hAnsi="Times New Roman"/>
                <w:noProof/>
                <w:lang w:eastAsia="zh-CN"/>
              </w:rPr>
              <w:t>outside initial UL BWP</w:t>
            </w:r>
            <w:r>
              <w:rPr>
                <w:rFonts w:ascii="Times New Roman" w:hAnsi="Times New Roman"/>
                <w:noProof/>
                <w:lang w:eastAsia="zh-CN"/>
              </w:rPr>
              <w:t>’</w:t>
            </w:r>
            <w:r w:rsidR="00A426B9" w:rsidRPr="00A426B9">
              <w:rPr>
                <w:rFonts w:ascii="Times New Roman" w:hAnsi="Times New Roman"/>
                <w:noProof/>
                <w:lang w:eastAsia="zh-CN"/>
              </w:rPr>
              <w:t xml:space="preserve">. </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21CCB" w14:textId="74669B7C" w:rsidR="00D93A8F" w:rsidRPr="00A31426" w:rsidRDefault="005A3850" w:rsidP="00AB5D68">
            <w:pPr>
              <w:pStyle w:val="CRCoverPage"/>
              <w:spacing w:after="0"/>
              <w:ind w:left="100"/>
              <w:jc w:val="both"/>
              <w:rPr>
                <w:rFonts w:ascii="Times New Roman" w:hAnsi="Times New Roman"/>
                <w:noProof/>
                <w:lang w:eastAsia="zh-CN"/>
              </w:rPr>
            </w:pPr>
            <w:r w:rsidRPr="00A1144C">
              <w:rPr>
                <w:rFonts w:ascii="Times New Roman" w:hAnsi="Times New Roman"/>
                <w:lang w:eastAsia="zh-CN"/>
              </w:rPr>
              <w:t xml:space="preserve">For the description related to </w:t>
            </w:r>
            <w:r w:rsidRPr="00A1144C">
              <w:rPr>
                <w:rFonts w:ascii="Times New Roman" w:hAnsi="Times New Roman"/>
              </w:rPr>
              <w:t xml:space="preserve">PRS collision detection timeline for the case when PRS is lower priority, </w:t>
            </w:r>
            <w:r w:rsidR="00A31426" w:rsidRPr="00A1144C">
              <w:rPr>
                <w:rFonts w:ascii="Times New Roman" w:hAnsi="Times New Roman"/>
              </w:rPr>
              <w:t>wrongly left</w:t>
            </w:r>
            <w:r w:rsidRPr="00A1144C">
              <w:rPr>
                <w:rFonts w:ascii="Times New Roman" w:hAnsi="Times New Roman"/>
              </w:rPr>
              <w:t xml:space="preserve"> the descriptions over-interpreted the agreement.</w:t>
            </w:r>
          </w:p>
          <w:p w14:paraId="10BF50D5" w14:textId="77777777" w:rsidR="00D93A8F" w:rsidRDefault="00D93A8F" w:rsidP="00AB5D68">
            <w:pPr>
              <w:pStyle w:val="CRCoverPage"/>
              <w:spacing w:after="0"/>
              <w:ind w:left="100"/>
              <w:jc w:val="both"/>
              <w:rPr>
                <w:rFonts w:ascii="Times New Roman" w:hAnsi="Times New Roman"/>
                <w:noProof/>
                <w:lang w:eastAsia="zh-CN"/>
              </w:rPr>
            </w:pPr>
          </w:p>
          <w:p w14:paraId="5C4BEB44" w14:textId="48BA1270" w:rsidR="00C1369E" w:rsidRDefault="00CE4723" w:rsidP="00AB5D68">
            <w:pPr>
              <w:pStyle w:val="CRCoverPage"/>
              <w:spacing w:after="0"/>
              <w:ind w:left="100"/>
              <w:jc w:val="both"/>
              <w:rPr>
                <w:noProof/>
                <w:lang w:eastAsia="zh-CN"/>
              </w:rPr>
            </w:pPr>
            <w:r w:rsidRPr="00CE4723">
              <w:rPr>
                <w:rFonts w:ascii="Times New Roman" w:hAnsi="Times New Roman"/>
                <w:noProof/>
                <w:lang w:eastAsia="zh-CN"/>
              </w:rPr>
              <w:t>For SRS transmission inside/outside initial UL BWP in inactive state</w:t>
            </w:r>
            <w:r w:rsidR="00EE58AA" w:rsidRPr="00314623">
              <w:rPr>
                <w:rFonts w:ascii="Times New Roman" w:hAnsi="Times New Roman"/>
                <w:noProof/>
                <w:lang w:eastAsia="zh-CN"/>
              </w:rPr>
              <w:t>,</w:t>
            </w:r>
            <w:r>
              <w:t xml:space="preserve"> </w:t>
            </w:r>
            <w:r w:rsidRPr="00CE4723">
              <w:rPr>
                <w:rFonts w:ascii="Times New Roman" w:hAnsi="Times New Roman"/>
                <w:noProof/>
                <w:lang w:eastAsia="zh-CN"/>
              </w:rPr>
              <w:t>It is easy to misinterpret descriptions specific to ‘SRS outside initial UL BWP’ as applicable to</w:t>
            </w:r>
            <w:r>
              <w:rPr>
                <w:rFonts w:ascii="Times New Roman" w:hAnsi="Times New Roman"/>
                <w:noProof/>
                <w:lang w:eastAsia="zh-CN"/>
              </w:rPr>
              <w:t xml:space="preserve"> ‘</w:t>
            </w:r>
            <w:r w:rsidRPr="00CE4723">
              <w:rPr>
                <w:rFonts w:ascii="Times New Roman" w:hAnsi="Times New Roman"/>
                <w:noProof/>
                <w:lang w:eastAsia="zh-CN"/>
              </w:rPr>
              <w:t xml:space="preserve">SRS </w:t>
            </w:r>
            <w:r>
              <w:rPr>
                <w:rFonts w:ascii="Times New Roman" w:hAnsi="Times New Roman"/>
                <w:noProof/>
                <w:lang w:eastAsia="zh-CN"/>
              </w:rPr>
              <w:t xml:space="preserve">both inside and </w:t>
            </w:r>
            <w:r w:rsidRPr="00CE4723">
              <w:rPr>
                <w:rFonts w:ascii="Times New Roman" w:hAnsi="Times New Roman"/>
                <w:noProof/>
                <w:lang w:eastAsia="zh-CN"/>
              </w:rPr>
              <w:t>outside initial UL BWP</w:t>
            </w:r>
            <w:r>
              <w:rPr>
                <w:rFonts w:ascii="Times New Roman" w:hAnsi="Times New Roman"/>
                <w:noProof/>
                <w:lang w:eastAsia="zh-CN"/>
              </w:rPr>
              <w:t xml:space="preserve">’ </w:t>
            </w:r>
            <w:r w:rsidR="00314623" w:rsidRPr="00314623">
              <w:rPr>
                <w:rFonts w:ascii="Times New Roman"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323876" w14:textId="3C2679A2" w:rsidR="006A639B" w:rsidRDefault="006A639B">
            <w:pPr>
              <w:pStyle w:val="CRCoverPage"/>
              <w:spacing w:after="0"/>
              <w:ind w:left="100"/>
              <w:rPr>
                <w:noProof/>
                <w:lang w:eastAsia="zh-CN"/>
              </w:rPr>
            </w:pPr>
            <w:r>
              <w:rPr>
                <w:rFonts w:hint="eastAsia"/>
                <w:noProof/>
                <w:lang w:eastAsia="zh-CN"/>
              </w:rPr>
              <w:t>5</w:t>
            </w:r>
            <w:r>
              <w:rPr>
                <w:noProof/>
                <w:lang w:eastAsia="zh-CN"/>
              </w:rPr>
              <w:t>.1.6.5</w:t>
            </w:r>
          </w:p>
          <w:p w14:paraId="2E8CC96B" w14:textId="4279655B" w:rsidR="00DA05BF" w:rsidRDefault="00DA05BF">
            <w:pPr>
              <w:pStyle w:val="CRCoverPage"/>
              <w:spacing w:after="0"/>
              <w:ind w:left="100"/>
              <w:rPr>
                <w:noProof/>
                <w:lang w:eastAsia="zh-CN"/>
              </w:rPr>
            </w:pPr>
            <w:r>
              <w:rPr>
                <w:rFonts w:hint="eastAsia"/>
                <w:noProof/>
                <w:lang w:eastAsia="zh-CN"/>
              </w:rPr>
              <w:t>6</w:t>
            </w:r>
            <w:r>
              <w:rPr>
                <w:noProof/>
                <w:lang w:eastAsia="zh-CN"/>
              </w:rPr>
              <w:t>.2.1.4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9BBB38" w14:textId="77777777" w:rsidR="009E2056" w:rsidRPr="003B6401" w:rsidRDefault="009E2056" w:rsidP="009E2056">
      <w:pPr>
        <w:pStyle w:val="4"/>
        <w:rPr>
          <w:color w:val="000000"/>
        </w:rPr>
      </w:pPr>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p>
    <w:p w14:paraId="0A6A4251" w14:textId="77777777" w:rsidR="009E2056" w:rsidRPr="0096591D" w:rsidRDefault="009E2056" w:rsidP="009E2056">
      <w:pPr>
        <w:jc w:val="center"/>
        <w:rPr>
          <w:b/>
          <w:color w:val="FF0000"/>
        </w:rPr>
      </w:pPr>
      <w:r w:rsidRPr="0096591D">
        <w:rPr>
          <w:b/>
          <w:color w:val="FF0000"/>
        </w:rPr>
        <w:t>&lt; Unchanged parts are omitted &gt;</w:t>
      </w:r>
    </w:p>
    <w:p w14:paraId="297ED15A" w14:textId="77777777" w:rsidR="009E2056" w:rsidRDefault="009E2056" w:rsidP="009E2056">
      <w:pPr>
        <w:rPr>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033079">
        <w:rPr>
          <w:lang w:eastAsia="zh-CN"/>
        </w:rPr>
        <w:t>ms</w:t>
      </w:r>
      <w:proofErr w:type="spellEnd"/>
      <w:r w:rsidRPr="00033079">
        <w:rPr>
          <w:lang w:eastAsia="zh-CN"/>
        </w:rPr>
        <w:t>] before the first symbol of the PRS processing window, the UE is not required to receive the other DL signals and channels a</w:t>
      </w:r>
      <w:r w:rsidRPr="002D1D7A">
        <w:rPr>
          <w:lang w:eastAsia="zh-CN"/>
        </w:rPr>
        <w:t>nd may receive the DL PRS</w:t>
      </w:r>
      <w:r w:rsidRPr="001F76E6">
        <w:rPr>
          <w:color w:val="FF0000"/>
          <w:lang w:eastAsia="zh-CN"/>
        </w:rPr>
        <w:t xml:space="preserve"> </w:t>
      </w:r>
      <w:r w:rsidRPr="002D1D7A">
        <w:rPr>
          <w:strike/>
          <w:color w:val="FF0000"/>
          <w:lang w:eastAsia="zh-CN"/>
        </w:rPr>
        <w:t>and consider the DL PRS as higher priority in the PRS processing window</w:t>
      </w:r>
      <w:r w:rsidRPr="00033079">
        <w:rPr>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033079">
        <w:rPr>
          <w:lang w:eastAsia="zh-CN"/>
        </w:rPr>
        <w:t>ms</w:t>
      </w:r>
      <w:proofErr w:type="spellEnd"/>
      <w:r w:rsidRPr="00033079">
        <w:rPr>
          <w:lang w:eastAsia="zh-CN"/>
        </w:rPr>
        <w:t>] before the DL PRS symb</w:t>
      </w:r>
      <w:r w:rsidRPr="0096591D">
        <w:rPr>
          <w:lang w:eastAsia="zh-CN"/>
        </w:rPr>
        <w:t xml:space="preserve">ols, </w:t>
      </w:r>
      <w:r w:rsidRPr="00033079">
        <w:rPr>
          <w:lang w:eastAsia="zh-CN"/>
        </w:rPr>
        <w:t>the UE is not required to receive the other DL signals and channels and may receive the DL PRS symbol</w:t>
      </w:r>
      <w:r w:rsidRPr="002D1D7A">
        <w:rPr>
          <w:strike/>
          <w:color w:val="FF0000"/>
          <w:lang w:eastAsia="zh-CN"/>
        </w:rPr>
        <w:t xml:space="preserve"> and consider the DL PRS as higher priority in that symbol. </w:t>
      </w:r>
    </w:p>
    <w:p w14:paraId="01323ED1" w14:textId="77777777" w:rsidR="009E2056" w:rsidRPr="0096591D" w:rsidRDefault="009E2056" w:rsidP="009E2056">
      <w:pPr>
        <w:jc w:val="center"/>
        <w:rPr>
          <w:b/>
          <w:color w:val="FF0000"/>
        </w:rPr>
      </w:pPr>
      <w:r w:rsidRPr="0096591D">
        <w:rPr>
          <w:b/>
          <w:color w:val="FF0000"/>
        </w:rPr>
        <w:t>&lt; Unchanged parts are omitted &gt;</w:t>
      </w:r>
    </w:p>
    <w:p w14:paraId="7FA09896" w14:textId="77777777" w:rsidR="009E2056" w:rsidRPr="0048482F" w:rsidRDefault="009E2056" w:rsidP="009E2056">
      <w:pPr>
        <w:pStyle w:val="4"/>
      </w:pPr>
      <w:r w:rsidRPr="0048482F">
        <w:t>6.2.1.</w:t>
      </w:r>
      <w:r>
        <w:t>4</w:t>
      </w:r>
      <w:r w:rsidRPr="0048482F">
        <w:tab/>
        <w:t xml:space="preserve">UE sounding procedure </w:t>
      </w:r>
      <w:r>
        <w:t>for positioning purposes</w:t>
      </w:r>
    </w:p>
    <w:p w14:paraId="4F0AA954" w14:textId="77777777" w:rsidR="009E2056" w:rsidRPr="00B24C80" w:rsidRDefault="009E2056" w:rsidP="009E2056">
      <w:pPr>
        <w:jc w:val="center"/>
        <w:rPr>
          <w:rFonts w:eastAsia="Malgun Gothic"/>
        </w:rPr>
      </w:pPr>
      <w:r>
        <w:rPr>
          <w:b/>
          <w:color w:val="FF0000"/>
        </w:rPr>
        <w:t>&lt;Unchanged parts omitted&gt;</w:t>
      </w:r>
    </w:p>
    <w:p w14:paraId="670EE40A" w14:textId="77777777" w:rsidR="009E2056" w:rsidRDefault="009E2056" w:rsidP="009E2056">
      <w:r w:rsidRPr="00FA4F64">
        <w:t>Subject to UE capability, the UE may be configured with an SRS resource for positioning</w:t>
      </w:r>
      <w:r w:rsidRPr="000036B7">
        <w:rPr>
          <w:color w:val="FF0000"/>
          <w:u w:val="single"/>
        </w:rPr>
        <w:t xml:space="preserve"> outside initial BWP</w:t>
      </w:r>
      <w:r w:rsidRPr="00FA4F64">
        <w:t xml:space="preserve"> </w:t>
      </w:r>
      <w:r w:rsidRPr="00EF422A">
        <w:t>including</w:t>
      </w:r>
      <w:r w:rsidRPr="00FA4F64">
        <w:t xml:space="preserve"> frequency location and bandwidth, numerology, and CP length for transmission of the SRS in RRC_INACTIVE mode. </w:t>
      </w:r>
      <w:r w:rsidRPr="00EF422A">
        <w:t>If t</w:t>
      </w:r>
      <w:r w:rsidRPr="000036B7">
        <w:t xml:space="preserve">he transmission of SRS </w:t>
      </w:r>
      <w:r w:rsidRPr="00EF422A">
        <w:t xml:space="preserve">for positioning </w:t>
      </w:r>
      <w:r w:rsidRPr="000036B7">
        <w:rPr>
          <w:color w:val="FF0000"/>
          <w:u w:val="single"/>
        </w:rPr>
        <w:t>outside initial BWP</w:t>
      </w:r>
      <w:r w:rsidRPr="00EF422A">
        <w:t xml:space="preserve">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Pr="000036B7">
        <w:rPr>
          <w:color w:val="FF0000"/>
          <w:u w:val="single"/>
        </w:rPr>
        <w:t xml:space="preserve"> outside initial BWP</w:t>
      </w:r>
      <w:r w:rsidRPr="00EF422A">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0036B7">
        <w:rPr>
          <w:color w:val="FF0000"/>
          <w:u w:val="single"/>
        </w:rPr>
        <w:t xml:space="preserve"> outside initial BWP</w:t>
      </w:r>
      <w:r w:rsidRPr="00EF422A">
        <w:t xml:space="preserve"> in RRC_INACTIVE mode is configured in the same band and CC as the initial UL BWP.</w:t>
      </w:r>
    </w:p>
    <w:p w14:paraId="414F3C62" w14:textId="77777777" w:rsidR="009E2056" w:rsidRDefault="009E2056" w:rsidP="009E2056">
      <w:pPr>
        <w:spacing w:before="240"/>
        <w:jc w:val="center"/>
        <w:rPr>
          <w:b/>
          <w:color w:val="FF0000"/>
        </w:rPr>
      </w:pPr>
      <w:r>
        <w:rPr>
          <w:b/>
          <w:color w:val="FF0000"/>
        </w:rPr>
        <w:t>&lt;Unchanged parts omitted&gt;</w:t>
      </w:r>
    </w:p>
    <w:p w14:paraId="583D90DF" w14:textId="1AC8CCE5" w:rsidR="00101AF0" w:rsidRDefault="009E2056" w:rsidP="00216088">
      <w:pPr>
        <w:jc w:val="center"/>
        <w:rPr>
          <w:noProof/>
        </w:rPr>
      </w:pPr>
      <w:r>
        <w:rPr>
          <w:b/>
          <w:color w:val="FF0000"/>
        </w:rPr>
        <w:t>-------------------------- End of Text for TS 38.214 ------------------------</w:t>
      </w:r>
    </w:p>
    <w:sectPr w:rsidR="00101A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904B0" w14:textId="77777777" w:rsidR="00753A09" w:rsidRDefault="00753A09">
      <w:r>
        <w:separator/>
      </w:r>
    </w:p>
  </w:endnote>
  <w:endnote w:type="continuationSeparator" w:id="0">
    <w:p w14:paraId="619707D4" w14:textId="77777777" w:rsidR="00753A09" w:rsidRDefault="0075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27C7B" w14:textId="77777777" w:rsidR="00753A09" w:rsidRDefault="00753A09">
      <w:r>
        <w:separator/>
      </w:r>
    </w:p>
  </w:footnote>
  <w:footnote w:type="continuationSeparator" w:id="0">
    <w:p w14:paraId="5A9C9D1A" w14:textId="77777777" w:rsidR="00753A09" w:rsidRDefault="0075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zMDI0szQ1NDM3NzVT0lEKTi0uzszPAykwqgUAGq+B7CwAAAA="/>
  </w:docVars>
  <w:rsids>
    <w:rsidRoot w:val="00022E4A"/>
    <w:rsid w:val="00002E35"/>
    <w:rsid w:val="00022E4A"/>
    <w:rsid w:val="00062F5E"/>
    <w:rsid w:val="000650E6"/>
    <w:rsid w:val="000A6394"/>
    <w:rsid w:val="000B7FED"/>
    <w:rsid w:val="000C038A"/>
    <w:rsid w:val="000C6598"/>
    <w:rsid w:val="000D44B3"/>
    <w:rsid w:val="00101AF0"/>
    <w:rsid w:val="00111AE2"/>
    <w:rsid w:val="00145D43"/>
    <w:rsid w:val="00163A9E"/>
    <w:rsid w:val="00192C46"/>
    <w:rsid w:val="001940BA"/>
    <w:rsid w:val="001A08B3"/>
    <w:rsid w:val="001A7B60"/>
    <w:rsid w:val="001B05D3"/>
    <w:rsid w:val="001B52F0"/>
    <w:rsid w:val="001B7A65"/>
    <w:rsid w:val="001E41F3"/>
    <w:rsid w:val="00216088"/>
    <w:rsid w:val="00225AA3"/>
    <w:rsid w:val="0026004D"/>
    <w:rsid w:val="002640DD"/>
    <w:rsid w:val="00270964"/>
    <w:rsid w:val="00275D12"/>
    <w:rsid w:val="00284FEB"/>
    <w:rsid w:val="002860C4"/>
    <w:rsid w:val="002B5741"/>
    <w:rsid w:val="002D4375"/>
    <w:rsid w:val="002E472E"/>
    <w:rsid w:val="00305409"/>
    <w:rsid w:val="00314623"/>
    <w:rsid w:val="003224CC"/>
    <w:rsid w:val="003246CC"/>
    <w:rsid w:val="003301C3"/>
    <w:rsid w:val="00342891"/>
    <w:rsid w:val="003609EF"/>
    <w:rsid w:val="0036231A"/>
    <w:rsid w:val="00374DD4"/>
    <w:rsid w:val="0038343E"/>
    <w:rsid w:val="003B785B"/>
    <w:rsid w:val="003D1DE3"/>
    <w:rsid w:val="003D1DF5"/>
    <w:rsid w:val="003E1A36"/>
    <w:rsid w:val="00410371"/>
    <w:rsid w:val="004242F1"/>
    <w:rsid w:val="00495725"/>
    <w:rsid w:val="004A68E4"/>
    <w:rsid w:val="004B75B7"/>
    <w:rsid w:val="005015AE"/>
    <w:rsid w:val="00503B62"/>
    <w:rsid w:val="005141D9"/>
    <w:rsid w:val="0051580D"/>
    <w:rsid w:val="00540984"/>
    <w:rsid w:val="00547111"/>
    <w:rsid w:val="0057407D"/>
    <w:rsid w:val="00577C23"/>
    <w:rsid w:val="00583D30"/>
    <w:rsid w:val="00592D74"/>
    <w:rsid w:val="005A3850"/>
    <w:rsid w:val="005E2C44"/>
    <w:rsid w:val="00621188"/>
    <w:rsid w:val="006257ED"/>
    <w:rsid w:val="00653DE4"/>
    <w:rsid w:val="0066402C"/>
    <w:rsid w:val="00665C47"/>
    <w:rsid w:val="006906A9"/>
    <w:rsid w:val="00695808"/>
    <w:rsid w:val="006A639B"/>
    <w:rsid w:val="006B46FB"/>
    <w:rsid w:val="006E21FB"/>
    <w:rsid w:val="006F150C"/>
    <w:rsid w:val="00751BA0"/>
    <w:rsid w:val="00753A09"/>
    <w:rsid w:val="00764526"/>
    <w:rsid w:val="007830EC"/>
    <w:rsid w:val="00792342"/>
    <w:rsid w:val="00796849"/>
    <w:rsid w:val="007977A8"/>
    <w:rsid w:val="007A0A88"/>
    <w:rsid w:val="007A66D1"/>
    <w:rsid w:val="007B0C95"/>
    <w:rsid w:val="007B512A"/>
    <w:rsid w:val="007C2097"/>
    <w:rsid w:val="007D6A07"/>
    <w:rsid w:val="007E6CE2"/>
    <w:rsid w:val="007F24BE"/>
    <w:rsid w:val="007F7259"/>
    <w:rsid w:val="008040A8"/>
    <w:rsid w:val="008128C4"/>
    <w:rsid w:val="008279FA"/>
    <w:rsid w:val="0085274D"/>
    <w:rsid w:val="00853003"/>
    <w:rsid w:val="008626E7"/>
    <w:rsid w:val="00870EE7"/>
    <w:rsid w:val="00874512"/>
    <w:rsid w:val="008863B9"/>
    <w:rsid w:val="008A45A6"/>
    <w:rsid w:val="008D3CCC"/>
    <w:rsid w:val="008F0ADC"/>
    <w:rsid w:val="008F3789"/>
    <w:rsid w:val="008F686C"/>
    <w:rsid w:val="009148DE"/>
    <w:rsid w:val="009170FD"/>
    <w:rsid w:val="00927B18"/>
    <w:rsid w:val="00941E30"/>
    <w:rsid w:val="00962ED3"/>
    <w:rsid w:val="0096591D"/>
    <w:rsid w:val="009777D9"/>
    <w:rsid w:val="00991B88"/>
    <w:rsid w:val="009A1C53"/>
    <w:rsid w:val="009A5753"/>
    <w:rsid w:val="009A579D"/>
    <w:rsid w:val="009C0709"/>
    <w:rsid w:val="009D66FF"/>
    <w:rsid w:val="009D7EC6"/>
    <w:rsid w:val="009E2056"/>
    <w:rsid w:val="009E3297"/>
    <w:rsid w:val="009F624D"/>
    <w:rsid w:val="009F734F"/>
    <w:rsid w:val="00A1144C"/>
    <w:rsid w:val="00A13B1A"/>
    <w:rsid w:val="00A246B6"/>
    <w:rsid w:val="00A31426"/>
    <w:rsid w:val="00A336F2"/>
    <w:rsid w:val="00A426B9"/>
    <w:rsid w:val="00A47E70"/>
    <w:rsid w:val="00A5013F"/>
    <w:rsid w:val="00A50CF0"/>
    <w:rsid w:val="00A7671C"/>
    <w:rsid w:val="00A90003"/>
    <w:rsid w:val="00AA2CBC"/>
    <w:rsid w:val="00AB447A"/>
    <w:rsid w:val="00AB5D68"/>
    <w:rsid w:val="00AC5820"/>
    <w:rsid w:val="00AC6ED2"/>
    <w:rsid w:val="00AD1CD8"/>
    <w:rsid w:val="00B01247"/>
    <w:rsid w:val="00B258BB"/>
    <w:rsid w:val="00B30DB4"/>
    <w:rsid w:val="00B37875"/>
    <w:rsid w:val="00B551EC"/>
    <w:rsid w:val="00B67B97"/>
    <w:rsid w:val="00B76B27"/>
    <w:rsid w:val="00B93D53"/>
    <w:rsid w:val="00B968C8"/>
    <w:rsid w:val="00BA3EC5"/>
    <w:rsid w:val="00BA51D9"/>
    <w:rsid w:val="00BB5DFC"/>
    <w:rsid w:val="00BC23E9"/>
    <w:rsid w:val="00BD279D"/>
    <w:rsid w:val="00BD6BB8"/>
    <w:rsid w:val="00BF1FA0"/>
    <w:rsid w:val="00C1369E"/>
    <w:rsid w:val="00C153B7"/>
    <w:rsid w:val="00C43D24"/>
    <w:rsid w:val="00C66BA2"/>
    <w:rsid w:val="00C870F6"/>
    <w:rsid w:val="00C95855"/>
    <w:rsid w:val="00C95985"/>
    <w:rsid w:val="00CB0E23"/>
    <w:rsid w:val="00CC5026"/>
    <w:rsid w:val="00CC68D0"/>
    <w:rsid w:val="00CD1BD0"/>
    <w:rsid w:val="00CE4723"/>
    <w:rsid w:val="00D03A0B"/>
    <w:rsid w:val="00D03F9A"/>
    <w:rsid w:val="00D06D51"/>
    <w:rsid w:val="00D227CF"/>
    <w:rsid w:val="00D24991"/>
    <w:rsid w:val="00D34D53"/>
    <w:rsid w:val="00D50255"/>
    <w:rsid w:val="00D66520"/>
    <w:rsid w:val="00D84AE9"/>
    <w:rsid w:val="00D858A3"/>
    <w:rsid w:val="00D93A8F"/>
    <w:rsid w:val="00DA05BF"/>
    <w:rsid w:val="00DA0721"/>
    <w:rsid w:val="00DB2E3E"/>
    <w:rsid w:val="00DC63A0"/>
    <w:rsid w:val="00DD722D"/>
    <w:rsid w:val="00DE34CF"/>
    <w:rsid w:val="00DF15F4"/>
    <w:rsid w:val="00DF3712"/>
    <w:rsid w:val="00E07DF9"/>
    <w:rsid w:val="00E13F3D"/>
    <w:rsid w:val="00E20836"/>
    <w:rsid w:val="00E34898"/>
    <w:rsid w:val="00E36FE0"/>
    <w:rsid w:val="00E740D8"/>
    <w:rsid w:val="00EB09B7"/>
    <w:rsid w:val="00EB69BC"/>
    <w:rsid w:val="00EE2B00"/>
    <w:rsid w:val="00EE58AA"/>
    <w:rsid w:val="00EE7D7C"/>
    <w:rsid w:val="00F11540"/>
    <w:rsid w:val="00F2407F"/>
    <w:rsid w:val="00F25D98"/>
    <w:rsid w:val="00F300FB"/>
    <w:rsid w:val="00F648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0"/>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qFormat/>
    <w:rsid w:val="008F0ADC"/>
    <w:rPr>
      <w:rFonts w:ascii="Times New Roman" w:hAnsi="Times New Roman"/>
      <w:lang w:val="en-GB" w:eastAsia="en-US"/>
    </w:rPr>
  </w:style>
  <w:style w:type="character" w:customStyle="1" w:styleId="B2Char">
    <w:name w:val="B2 Char"/>
    <w:link w:val="B2"/>
    <w:qFormat/>
    <w:rsid w:val="008F0ADC"/>
    <w:rPr>
      <w:rFonts w:ascii="Times New Roman" w:hAnsi="Times New Roman"/>
      <w:lang w:val="en-GB" w:eastAsia="en-US"/>
    </w:rPr>
  </w:style>
  <w:style w:type="table" w:styleId="af1">
    <w:name w:val="Table Grid"/>
    <w:basedOn w:val="a1"/>
    <w:rsid w:val="007A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R4_bullets"/>
    <w:basedOn w:val="a"/>
    <w:link w:val="af3"/>
    <w:uiPriority w:val="34"/>
    <w:qFormat/>
    <w:rsid w:val="007A66D1"/>
    <w:pPr>
      <w:widowControl w:val="0"/>
      <w:spacing w:after="0"/>
      <w:ind w:firstLineChars="200" w:firstLine="420"/>
      <w:jc w:val="both"/>
    </w:pPr>
    <w:rPr>
      <w:rFonts w:ascii="Calibri" w:eastAsia="宋体" w:hAnsi="Calibri"/>
      <w:kern w:val="2"/>
      <w:sz w:val="21"/>
      <w:szCs w:val="22"/>
      <w:lang w:val="en-US"/>
    </w:rPr>
  </w:style>
  <w:style w:type="character" w:customStyle="1" w:styleId="af3">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2"/>
    <w:uiPriority w:val="34"/>
    <w:qFormat/>
    <w:locked/>
    <w:rsid w:val="007A66D1"/>
    <w:rPr>
      <w:rFonts w:ascii="Calibri" w:eastAsia="宋体" w:hAnsi="Calibri"/>
      <w:kern w:val="2"/>
      <w:sz w:val="21"/>
      <w:szCs w:val="22"/>
      <w:lang w:val="en-US" w:eastAsia="en-US"/>
    </w:rPr>
  </w:style>
  <w:style w:type="character" w:customStyle="1" w:styleId="PLChar">
    <w:name w:val="PL Char"/>
    <w:link w:val="PL"/>
    <w:qFormat/>
    <w:rsid w:val="00111AE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67DF2-2C18-4F36-BE86-E9E9A4E7E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3</Pages>
  <Words>1306</Words>
  <Characters>7448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Si</cp:lastModifiedBy>
  <cp:revision>97</cp:revision>
  <cp:lastPrinted>1899-12-31T23:00:00Z</cp:lastPrinted>
  <dcterms:created xsi:type="dcterms:W3CDTF">2022-08-10T09:38:00Z</dcterms:created>
  <dcterms:modified xsi:type="dcterms:W3CDTF">2022-08-12T10:31:00Z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vt:lpwstr>
  </property>
</Properties>
</file>